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11" w:rsidRDefault="00C84511" w:rsidP="00C84511">
      <w:pPr>
        <w:pStyle w:val="dpd"/>
      </w:pPr>
      <w:r>
        <w:t xml:space="preserve">En </w:t>
      </w:r>
      <w:r w:rsidR="00654E97">
        <w:t>__________________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654E97">
        <w:t xml:space="preserve">___ de ______________ </w:t>
      </w:r>
      <w:proofErr w:type="spellStart"/>
      <w:r w:rsidR="00654E97">
        <w:t>de</w:t>
      </w:r>
      <w:proofErr w:type="spellEnd"/>
      <w:r w:rsidR="00654E97">
        <w:t xml:space="preserve"> 2018</w:t>
      </w:r>
      <w:r>
        <w:t>.</w:t>
      </w:r>
    </w:p>
    <w:p w:rsidR="00C84511" w:rsidRDefault="00C84511" w:rsidP="00C84511">
      <w:pPr>
        <w:pStyle w:val="dpd"/>
      </w:pPr>
    </w:p>
    <w:p w:rsidR="00C84511" w:rsidRPr="00654E97" w:rsidRDefault="00C84511" w:rsidP="00C84511">
      <w:pPr>
        <w:pStyle w:val="dpd"/>
        <w:jc w:val="center"/>
        <w:rPr>
          <w:b/>
        </w:rPr>
      </w:pPr>
      <w:r w:rsidRPr="00654E97">
        <w:rPr>
          <w:b/>
        </w:rPr>
        <w:t>REUNIDOS</w:t>
      </w:r>
    </w:p>
    <w:p w:rsidR="00C84511" w:rsidRDefault="00C84511" w:rsidP="00C84511">
      <w:pPr>
        <w:pStyle w:val="dpd"/>
      </w:pPr>
      <w:r>
        <w:t>De una parte</w:t>
      </w:r>
    </w:p>
    <w:p w:rsidR="00C84511" w:rsidRDefault="00654E97" w:rsidP="00C84511">
      <w:pPr>
        <w:pStyle w:val="dpd"/>
      </w:pPr>
      <w:r>
        <w:t>________________________</w:t>
      </w:r>
      <w:r w:rsidR="00C84511">
        <w:t xml:space="preserve"> </w:t>
      </w:r>
      <w:proofErr w:type="gramStart"/>
      <w:r w:rsidR="00C84511">
        <w:t>en</w:t>
      </w:r>
      <w:proofErr w:type="gramEnd"/>
      <w:r w:rsidR="00C84511">
        <w:t xml:space="preserve"> representación de </w:t>
      </w:r>
      <w:r>
        <w:t>__________________</w:t>
      </w:r>
      <w:r w:rsidR="00C84511">
        <w:t xml:space="preserve"> con CIF </w:t>
      </w:r>
      <w:r>
        <w:t>_________________</w:t>
      </w:r>
      <w:r w:rsidR="00C84511">
        <w:t xml:space="preserve">, con domicilio en </w:t>
      </w:r>
      <w:r>
        <w:t>____________________</w:t>
      </w:r>
      <w:r w:rsidR="00C84511">
        <w:t>, (</w:t>
      </w:r>
      <w:r>
        <w:t>__________</w:t>
      </w:r>
      <w:r w:rsidR="00C84511">
        <w:t>)</w:t>
      </w:r>
    </w:p>
    <w:p w:rsidR="00654E97" w:rsidRDefault="00C84511" w:rsidP="00C84511">
      <w:pPr>
        <w:pStyle w:val="dpd"/>
      </w:pPr>
      <w:r>
        <w:t xml:space="preserve">Y de otra parte </w:t>
      </w:r>
    </w:p>
    <w:p w:rsidR="00654E97" w:rsidRDefault="00654E97" w:rsidP="00654E97">
      <w:pPr>
        <w:pStyle w:val="dpd"/>
      </w:pPr>
      <w:r>
        <w:t xml:space="preserve">________________________ </w:t>
      </w:r>
      <w:proofErr w:type="gramStart"/>
      <w:r>
        <w:t>en</w:t>
      </w:r>
      <w:proofErr w:type="gramEnd"/>
      <w:r>
        <w:t xml:space="preserve"> representación de __________________ con CIF _________________, con domicilio en ____________________, (__________)</w:t>
      </w:r>
    </w:p>
    <w:p w:rsidR="00C84511" w:rsidRPr="00654E97" w:rsidRDefault="00C84511" w:rsidP="00C84511">
      <w:pPr>
        <w:pStyle w:val="dpd"/>
        <w:jc w:val="center"/>
        <w:rPr>
          <w:b/>
        </w:rPr>
      </w:pPr>
      <w:r w:rsidRPr="00654E97">
        <w:rPr>
          <w:b/>
        </w:rPr>
        <w:t>CONVIENEN</w:t>
      </w:r>
    </w:p>
    <w:p w:rsidR="00C84511" w:rsidRDefault="00C84511" w:rsidP="00C84511">
      <w:pPr>
        <w:pStyle w:val="dpd"/>
      </w:pPr>
      <w:r>
        <w:t xml:space="preserve">Que </w:t>
      </w:r>
      <w:r w:rsidR="00654E97">
        <w:t>________________________________</w:t>
      </w:r>
      <w:r>
        <w:t xml:space="preserve"> desempeñará las funciones propias de DELEGADO DE PROTECCIÓN DE DATOS </w:t>
      </w:r>
      <w:r w:rsidR="00A51189">
        <w:t xml:space="preserve">(en adelante DPD) </w:t>
      </w:r>
      <w:r>
        <w:t xml:space="preserve">de </w:t>
      </w:r>
      <w:r w:rsidR="00654E97">
        <w:t>______________________________</w:t>
      </w:r>
      <w:r>
        <w:t>,</w:t>
      </w:r>
      <w:r w:rsidR="00654E97">
        <w:t xml:space="preserve"> </w:t>
      </w:r>
      <w:r w:rsidR="00654E97">
        <w:t xml:space="preserve">(en adelante </w:t>
      </w:r>
      <w:r w:rsidR="00654E97">
        <w:t>cliente</w:t>
      </w:r>
      <w:r w:rsidR="00654E97">
        <w:t xml:space="preserve">) </w:t>
      </w:r>
      <w:r>
        <w:t xml:space="preserve"> por un período inicial y renovable tácitamente de </w:t>
      </w:r>
      <w:r w:rsidR="00654E97">
        <w:t>___</w:t>
      </w:r>
      <w:r>
        <w:t xml:space="preserve"> AÑOS desde la fecha de firma del presente acuerdo.</w:t>
      </w:r>
    </w:p>
    <w:p w:rsidR="00C84511" w:rsidRDefault="00C84511" w:rsidP="00C84511">
      <w:pPr>
        <w:pStyle w:val="dpd"/>
      </w:pPr>
      <w:r>
        <w:t>Dicha renovación se producirá de forma automática por períodos similares salvo comunicación realizada de forma fehaciente en el plazo de 1 mes previo a la finalización del mismo.</w:t>
      </w:r>
    </w:p>
    <w:p w:rsidR="00C84511" w:rsidRPr="00654E97" w:rsidRDefault="00C84511" w:rsidP="00C84511">
      <w:pPr>
        <w:pStyle w:val="dpd"/>
        <w:jc w:val="center"/>
        <w:rPr>
          <w:b/>
        </w:rPr>
      </w:pPr>
      <w:r w:rsidRPr="00654E97">
        <w:rPr>
          <w:b/>
        </w:rPr>
        <w:t>ESTIPULACIONES</w:t>
      </w:r>
    </w:p>
    <w:p w:rsidR="00C84511" w:rsidRDefault="00C84511" w:rsidP="00C84511">
      <w:pPr>
        <w:pStyle w:val="dpd"/>
      </w:pPr>
      <w:r w:rsidRPr="00E0353F">
        <w:rPr>
          <w:u w:val="single"/>
        </w:rPr>
        <w:lastRenderedPageBreak/>
        <w:t>Primer</w:t>
      </w:r>
      <w:r w:rsidR="00E0353F" w:rsidRPr="00E0353F">
        <w:rPr>
          <w:u w:val="single"/>
        </w:rPr>
        <w:t>a</w:t>
      </w:r>
      <w:r>
        <w:t xml:space="preserve">: Funciones del </w:t>
      </w:r>
      <w:r w:rsidR="00A51189">
        <w:t>DPD</w:t>
      </w:r>
    </w:p>
    <w:p w:rsidR="00C84511" w:rsidRDefault="00C84511" w:rsidP="00C84511">
      <w:pPr>
        <w:pStyle w:val="dpd"/>
      </w:pPr>
      <w:r w:rsidRPr="00D74E62">
        <w:t xml:space="preserve">El </w:t>
      </w:r>
      <w:r w:rsidR="00A51189">
        <w:t>DPD</w:t>
      </w:r>
      <w:r w:rsidRPr="00D74E62">
        <w:t xml:space="preserve"> tendrá las siguientes funciones: </w:t>
      </w:r>
    </w:p>
    <w:p w:rsidR="00C84511" w:rsidRDefault="00C84511" w:rsidP="00C84511">
      <w:pPr>
        <w:pStyle w:val="dpd"/>
        <w:numPr>
          <w:ilvl w:val="0"/>
          <w:numId w:val="3"/>
        </w:numPr>
      </w:pPr>
      <w:r>
        <w:t>I</w:t>
      </w:r>
      <w:r w:rsidRPr="00D74E62">
        <w:t>nformar y asesorar a</w:t>
      </w:r>
      <w:r>
        <w:t xml:space="preserve"> </w:t>
      </w:r>
      <w:r w:rsidR="00654E97">
        <w:t>CLIENTE</w:t>
      </w:r>
      <w:r w:rsidRPr="00D74E62">
        <w:t xml:space="preserve"> y a los empleados que se ocupen del tratamiento de las obligaciones que les incumben en virtud de</w:t>
      </w:r>
      <w:r>
        <w:t xml:space="preserve"> la legislación</w:t>
      </w:r>
      <w:r w:rsidRPr="00D74E62">
        <w:t xml:space="preserve"> de protección de datos</w:t>
      </w:r>
      <w:r>
        <w:t>.</w:t>
      </w:r>
    </w:p>
    <w:p w:rsidR="00C84511" w:rsidRDefault="00C84511" w:rsidP="00C84511">
      <w:pPr>
        <w:pStyle w:val="dpd"/>
        <w:numPr>
          <w:ilvl w:val="0"/>
          <w:numId w:val="3"/>
        </w:numPr>
      </w:pPr>
      <w:r>
        <w:t>S</w:t>
      </w:r>
      <w:r w:rsidRPr="00D74E62">
        <w:t xml:space="preserve">upervisar el cumplimiento de lo dispuesto en </w:t>
      </w:r>
      <w:r>
        <w:t>la legislación</w:t>
      </w:r>
      <w:r w:rsidRPr="00D74E62">
        <w:t xml:space="preserve"> de protección de datos y de las políticas de</w:t>
      </w:r>
      <w:r>
        <w:t xml:space="preserve"> </w:t>
      </w:r>
      <w:r w:rsidR="00654E97">
        <w:t>CLIENTE</w:t>
      </w:r>
      <w:r w:rsidRPr="00D74E62">
        <w:t>, incluida la asignación de responsabilidades, concienciación y formación del personal, y las auditorías correspondientes</w:t>
      </w:r>
      <w:r>
        <w:t>.</w:t>
      </w:r>
    </w:p>
    <w:p w:rsidR="00C84511" w:rsidRDefault="00C84511" w:rsidP="00C84511">
      <w:pPr>
        <w:pStyle w:val="dpd"/>
        <w:numPr>
          <w:ilvl w:val="0"/>
          <w:numId w:val="3"/>
        </w:numPr>
      </w:pPr>
      <w:r>
        <w:t>O</w:t>
      </w:r>
      <w:r w:rsidRPr="00D74E62">
        <w:t xml:space="preserve">frecer asesoramiento acerca de la </w:t>
      </w:r>
      <w:r>
        <w:t xml:space="preserve">Evaluación de Impacto (EIPD) </w:t>
      </w:r>
      <w:r w:rsidRPr="00D74E62">
        <w:t xml:space="preserve">relativa a la protección de datos y supervisar su aplicación de conformidad con </w:t>
      </w:r>
      <w:r>
        <w:t>la normativa.</w:t>
      </w:r>
    </w:p>
    <w:p w:rsidR="00C84511" w:rsidRDefault="00C84511" w:rsidP="00C84511">
      <w:pPr>
        <w:pStyle w:val="dpd"/>
        <w:numPr>
          <w:ilvl w:val="0"/>
          <w:numId w:val="3"/>
        </w:numPr>
      </w:pPr>
      <w:r>
        <w:t>C</w:t>
      </w:r>
      <w:r w:rsidRPr="00D74E62">
        <w:t>ooperar con la autoridad de control</w:t>
      </w:r>
      <w:r>
        <w:t>.</w:t>
      </w:r>
    </w:p>
    <w:p w:rsidR="00C84511" w:rsidRDefault="00C84511" w:rsidP="00C84511">
      <w:pPr>
        <w:pStyle w:val="dpd"/>
        <w:numPr>
          <w:ilvl w:val="0"/>
          <w:numId w:val="3"/>
        </w:numPr>
      </w:pPr>
      <w:r>
        <w:t>A</w:t>
      </w:r>
      <w:r w:rsidRPr="00D74E62">
        <w:t xml:space="preserve">ctuar como punto de contacto de la </w:t>
      </w:r>
      <w:r>
        <w:t xml:space="preserve">Autoridad de Control </w:t>
      </w:r>
      <w:r w:rsidRPr="00D74E62">
        <w:t>para cuestiones relativas al tratamiento, incluida la consulta previa, y realizar consultas, en su caso, sobre cualquier otro asunto.</w:t>
      </w:r>
    </w:p>
    <w:p w:rsidR="00E0353F" w:rsidRDefault="00E0353F" w:rsidP="00C84511">
      <w:pPr>
        <w:pStyle w:val="dpd"/>
      </w:pPr>
    </w:p>
    <w:p w:rsidR="00E0353F" w:rsidRDefault="00E0353F" w:rsidP="00E0353F">
      <w:pPr>
        <w:pStyle w:val="dpd"/>
      </w:pPr>
      <w:r w:rsidRPr="00E0353F">
        <w:rPr>
          <w:u w:val="single"/>
        </w:rPr>
        <w:t>Segunda</w:t>
      </w:r>
      <w:r>
        <w:t>: Tareas de asesoramiento incluidas</w:t>
      </w:r>
    </w:p>
    <w:p w:rsidR="00C84511" w:rsidRPr="00F613F0" w:rsidRDefault="00E0353F" w:rsidP="00C84511">
      <w:pPr>
        <w:pStyle w:val="dpd"/>
      </w:pPr>
      <w:r>
        <w:t>Las</w:t>
      </w:r>
      <w:r w:rsidR="00C84511" w:rsidRPr="00F613F0">
        <w:t xml:space="preserve"> tareas de asesoramiento y supervisión en, entre otras, </w:t>
      </w:r>
      <w:r>
        <w:t xml:space="preserve">incluirán </w:t>
      </w:r>
      <w:r w:rsidR="00C84511" w:rsidRPr="00F613F0">
        <w:t xml:space="preserve">las siguientes áreas: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lastRenderedPageBreak/>
        <w:t xml:space="preserve">Cumplimiento de principios relativos al tratamiento, como los de limitación de finalidad, minimización o exactitud de los datos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Identificación de las bases jurídicas de los tratamientos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Valoración de compatibilidad de finalidades distintas de las que originaron la recogida inicial de los datos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>Existencia de normativa sectorial que pueda determinar condiciones de tratamiento</w:t>
      </w:r>
      <w:r>
        <w:t xml:space="preserve"> </w:t>
      </w:r>
      <w:r w:rsidRPr="00F613F0">
        <w:t xml:space="preserve">específicas distintas de las establecidas por la normativa general de protección de datos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Diseño e implantación de medidas de información a los afectados por los tratamientos de datos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Establecimiento de mecanismos de recepción y gestión de las solicitudes de ejercicio de derechos por parte de los interesados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Valoración de las solicitudes de ejercicio de derechos por parte de los interesados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Contratación de encargados de tratamiento, incluido el contenido de los contratos o actos jurídicos que regulen la relación responsable-encargado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Identificación de los instrumentos de transferencia internacional de datos adecuados a las necesidades y características de la organización y de las razones que justifiquen la transferencia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Diseño e implantación de políticas de protección de datos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Auditoría de protección de datos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lastRenderedPageBreak/>
        <w:t xml:space="preserve">Establecimiento y gestión de los registros de actividades de tratamiento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Análisis de riesgo de los tratamientos realizados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Implantación de las medidas de protección de datos desde el diseño y protección de datos por defecto adecuadas a los riesgos y naturaleza de los tratamientos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Implantación de las medidas de seguridad adecuadas a los riesgos y naturaleza de los tratamientos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Establecimiento de procedimientos de gestión de violaciones de seguridad de los datos, incluida la evaluación del riesgo para los derechos y libertades de los afectados y los procedimientos de notificación a las autoridades de supervisión y a los afectados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Determinación de la necesidad de realización de evaluaciones de impacto sobre la protección de datos </w:t>
      </w:r>
    </w:p>
    <w:p w:rsidR="00C84511" w:rsidRPr="00F613F0" w:rsidRDefault="000C07BB" w:rsidP="00C84511">
      <w:pPr>
        <w:pStyle w:val="dpd"/>
        <w:numPr>
          <w:ilvl w:val="0"/>
          <w:numId w:val="4"/>
        </w:numPr>
      </w:pPr>
      <w:r>
        <w:t xml:space="preserve">Asesoramiento sobre la necesidad de realizar </w:t>
      </w:r>
      <w:r w:rsidR="00C84511" w:rsidRPr="00F613F0">
        <w:t>evaluaciones de impac</w:t>
      </w:r>
      <w:r>
        <w:t>to sobre la protección de datos.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Relaciones con las autoridades de supervisión </w:t>
      </w:r>
    </w:p>
    <w:p w:rsidR="00C84511" w:rsidRPr="00F613F0" w:rsidRDefault="00C84511" w:rsidP="00C84511">
      <w:pPr>
        <w:pStyle w:val="dpd"/>
        <w:numPr>
          <w:ilvl w:val="0"/>
          <w:numId w:val="4"/>
        </w:numPr>
      </w:pPr>
      <w:r w:rsidRPr="00F613F0">
        <w:t xml:space="preserve">Implantación de programas de formación y sensibilización del personal en materia de protección de datos </w:t>
      </w:r>
    </w:p>
    <w:p w:rsidR="00E0353F" w:rsidRDefault="00E0353F" w:rsidP="00C84511">
      <w:pPr>
        <w:pStyle w:val="dpd"/>
      </w:pPr>
    </w:p>
    <w:p w:rsidR="00E0353F" w:rsidRDefault="00E0353F" w:rsidP="00C84511">
      <w:pPr>
        <w:pStyle w:val="dpd"/>
      </w:pPr>
      <w:r w:rsidRPr="00E0353F">
        <w:rPr>
          <w:u w:val="single"/>
        </w:rPr>
        <w:t>Tercera</w:t>
      </w:r>
      <w:r>
        <w:t>: C</w:t>
      </w:r>
      <w:r w:rsidR="00C84511" w:rsidRPr="00324FC5">
        <w:t>ódigo ético del</w:t>
      </w:r>
      <w:r>
        <w:t xml:space="preserve"> </w:t>
      </w:r>
      <w:r w:rsidR="00A51189">
        <w:t>DPD</w:t>
      </w:r>
    </w:p>
    <w:p w:rsidR="00C84511" w:rsidRPr="00324FC5" w:rsidRDefault="00E0353F" w:rsidP="00C84511">
      <w:pPr>
        <w:pStyle w:val="dpd"/>
      </w:pPr>
      <w:r>
        <w:lastRenderedPageBreak/>
        <w:t xml:space="preserve">Todas las funciones y tareas desempeñadas por el </w:t>
      </w:r>
      <w:r w:rsidR="00A51189">
        <w:t>DPD</w:t>
      </w:r>
      <w:r>
        <w:t>, estarán sujetas a los siguientes principios</w:t>
      </w:r>
      <w:r w:rsidR="00C84511" w:rsidRPr="00324FC5">
        <w:t xml:space="preserve">: </w:t>
      </w:r>
    </w:p>
    <w:p w:rsidR="00C84511" w:rsidRPr="00324FC5" w:rsidRDefault="00C84511" w:rsidP="00C84511">
      <w:pPr>
        <w:pStyle w:val="dpd"/>
        <w:numPr>
          <w:ilvl w:val="0"/>
          <w:numId w:val="5"/>
        </w:numPr>
      </w:pPr>
      <w:r w:rsidRPr="00324FC5">
        <w:t>Legalidad e integridad, cumpliendo estrictamente con la legalidad vigente, en particular la referida a la prestación del servicio, al objeto de evitar que se lleve a cabo cualquier actividad ilícita.</w:t>
      </w:r>
    </w:p>
    <w:p w:rsidR="00C84511" w:rsidRPr="00324FC5" w:rsidRDefault="00C84511" w:rsidP="00C84511">
      <w:pPr>
        <w:pStyle w:val="dpd"/>
        <w:numPr>
          <w:ilvl w:val="0"/>
          <w:numId w:val="5"/>
        </w:numPr>
      </w:pPr>
      <w:r w:rsidRPr="00324FC5">
        <w:t>Profesionalidad, desarrollando sus funciones con la debida diligencia y rigor profesional, y manteniendo permanentemente actualizada su capacidad profesional y su formación personal; debiendo comportarse ante las personas, empresas, entidades y clientes de modo escrupulosamente leal e independiente de las limitaciones de cualquiera naturaleza que pueda influir su propia labor y la del personal del que, eventualmente, sea responsable.</w:t>
      </w:r>
    </w:p>
    <w:p w:rsidR="00C84511" w:rsidRPr="00324FC5" w:rsidRDefault="00C84511" w:rsidP="00C84511">
      <w:pPr>
        <w:pStyle w:val="dpd"/>
        <w:numPr>
          <w:ilvl w:val="0"/>
          <w:numId w:val="5"/>
        </w:numPr>
      </w:pPr>
      <w:r w:rsidRPr="00324FC5">
        <w:t>Responsabilidad en el desarrollo de su actividad profesional y personal, asumiendo sólo aquellas actividades que razonablemente esperen completar con las habilidades, conocimiento y competencias necesarias.</w:t>
      </w:r>
    </w:p>
    <w:p w:rsidR="00C84511" w:rsidRPr="00324FC5" w:rsidRDefault="00C84511" w:rsidP="00C84511">
      <w:pPr>
        <w:pStyle w:val="dpd"/>
        <w:numPr>
          <w:ilvl w:val="0"/>
          <w:numId w:val="5"/>
        </w:numPr>
      </w:pPr>
      <w:r w:rsidRPr="00324FC5">
        <w:t>Imparcialidad, actuando con objetividad sin aceptar la influencia de conflictos de interés u otras circunstancias que pudieran cuestionar la integridad profesional y la de la propia organización a la que pertenece</w:t>
      </w:r>
      <w:r>
        <w:t>.</w:t>
      </w:r>
    </w:p>
    <w:p w:rsidR="00C84511" w:rsidRPr="00324FC5" w:rsidRDefault="00C84511" w:rsidP="00C84511">
      <w:pPr>
        <w:pStyle w:val="dpd"/>
        <w:numPr>
          <w:ilvl w:val="0"/>
          <w:numId w:val="5"/>
        </w:numPr>
      </w:pPr>
      <w:r w:rsidRPr="00324FC5">
        <w:t>Transparencia, informando a todas las partes interesadas de forma clara, precisa y suficiente de todos los aspectos que confluyen en el ejercicio profesional, siempre y cuando los mismos no estén sujetos al régimen de confidencialidad, en cuyo caso tendrán carácter reservado y no podrán ser divulgados</w:t>
      </w:r>
      <w:r>
        <w:t>.</w:t>
      </w:r>
    </w:p>
    <w:p w:rsidR="00C84511" w:rsidRPr="00324FC5" w:rsidRDefault="00C84511" w:rsidP="00C84511">
      <w:pPr>
        <w:pStyle w:val="dpd"/>
        <w:numPr>
          <w:ilvl w:val="0"/>
          <w:numId w:val="5"/>
        </w:numPr>
      </w:pPr>
      <w:r w:rsidRPr="00324FC5">
        <w:lastRenderedPageBreak/>
        <w:t>Confidencialidad, respetando y guardando la necesaria protección y reserva de la información a la que pudiera tener acceso por razón de actividad profesional, salvaguardando los derechos de todas las partes interesadas a su intimidad. Dicha información no debe ser utilizada para beneficio personal ni revelada a partes inapropiadas.</w:t>
      </w:r>
    </w:p>
    <w:p w:rsidR="00E0353F" w:rsidRDefault="00E0353F" w:rsidP="00E0353F">
      <w:pPr>
        <w:pStyle w:val="dpd"/>
        <w:rPr>
          <w:u w:val="single"/>
        </w:rPr>
      </w:pPr>
    </w:p>
    <w:p w:rsidR="00A51189" w:rsidRDefault="00E0353F" w:rsidP="00E0353F">
      <w:pPr>
        <w:pStyle w:val="dpd"/>
      </w:pPr>
      <w:r>
        <w:rPr>
          <w:u w:val="single"/>
        </w:rPr>
        <w:t>Cuarta</w:t>
      </w:r>
      <w:r>
        <w:t xml:space="preserve">: </w:t>
      </w:r>
      <w:r w:rsidR="00A51189">
        <w:t>Obligaciones de</w:t>
      </w:r>
      <w:r w:rsidR="00654E97">
        <w:t>l</w:t>
      </w:r>
      <w:r w:rsidR="00A51189">
        <w:t xml:space="preserve"> </w:t>
      </w:r>
      <w:r w:rsidR="00654E97">
        <w:t>CLIENTE</w:t>
      </w:r>
    </w:p>
    <w:p w:rsidR="00F13F83" w:rsidRDefault="00A51189" w:rsidP="00E0353F">
      <w:pPr>
        <w:pStyle w:val="dpd"/>
      </w:pPr>
      <w:r>
        <w:t>El responsable de tratamiento s</w:t>
      </w:r>
      <w:r w:rsidR="00E0353F">
        <w:t>e</w:t>
      </w:r>
      <w:r>
        <w:t xml:space="preserve"> obliga expresamente a los siguientes deberes en aras a facilitar el trabajo y desempeño del DPD.  </w:t>
      </w:r>
      <w:r w:rsidR="00E0353F">
        <w:t xml:space="preserve"> </w:t>
      </w:r>
    </w:p>
    <w:p w:rsidR="00A51189" w:rsidRDefault="007C1778" w:rsidP="007C1778">
      <w:pPr>
        <w:pStyle w:val="dpd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="00A51189">
        <w:rPr>
          <w:sz w:val="22"/>
          <w:szCs w:val="22"/>
        </w:rPr>
        <w:t>garantizará que el DPD participe de forma adecuada y en tiempo oportuno en todas las cuestiones relativas a la protección de datos personales.</w:t>
      </w:r>
    </w:p>
    <w:p w:rsidR="007C1778" w:rsidRDefault="00A51189" w:rsidP="007C1778">
      <w:pPr>
        <w:pStyle w:val="dpd"/>
        <w:numPr>
          <w:ilvl w:val="0"/>
          <w:numId w:val="6"/>
        </w:numPr>
      </w:pPr>
      <w:r>
        <w:t>Se invita</w:t>
      </w:r>
      <w:r w:rsidR="007C1778">
        <w:t>rá</w:t>
      </w:r>
      <w:r>
        <w:t xml:space="preserve"> al DPD a participar con regularidad en reuniones con los cuadros directivos altos y medios</w:t>
      </w:r>
      <w:r w:rsidR="007C1778">
        <w:t xml:space="preserve"> cuando en estas reuniones se toman decisiones con implicaciones para la protección de datos. Toda la información pertinente debe transmitirse al DPD a su debido tiempo con el fin de que pueda prestar un asesoramiento adecuado.</w:t>
      </w:r>
    </w:p>
    <w:p w:rsidR="00A51189" w:rsidRDefault="007C1778" w:rsidP="007C1778">
      <w:pPr>
        <w:pStyle w:val="dpd"/>
        <w:numPr>
          <w:ilvl w:val="0"/>
          <w:numId w:val="6"/>
        </w:numPr>
      </w:pPr>
      <w:r>
        <w:t>La opinión del DPD se t</w:t>
      </w:r>
      <w:r w:rsidR="00A51189">
        <w:t>en</w:t>
      </w:r>
      <w:r>
        <w:t>drá</w:t>
      </w:r>
      <w:r w:rsidR="00A51189">
        <w:t xml:space="preserve"> siempre debidamente en cuenta. En caso de desacuerdo, </w:t>
      </w:r>
      <w:r>
        <w:t>se documentarán</w:t>
      </w:r>
      <w:r w:rsidR="00A51189">
        <w:t xml:space="preserve"> los motivos por los que no se sigue el consejo del DPD. </w:t>
      </w:r>
    </w:p>
    <w:p w:rsidR="007C1778" w:rsidRDefault="00A51189" w:rsidP="007C1778">
      <w:pPr>
        <w:pStyle w:val="dpd"/>
        <w:numPr>
          <w:ilvl w:val="0"/>
          <w:numId w:val="6"/>
        </w:numPr>
      </w:pPr>
      <w:r>
        <w:t>Se consulta</w:t>
      </w:r>
      <w:r w:rsidR="007C1778">
        <w:t>rá</w:t>
      </w:r>
      <w:r>
        <w:t xml:space="preserve"> al DPD con </w:t>
      </w:r>
      <w:r w:rsidR="007C1778">
        <w:t xml:space="preserve">la mayor </w:t>
      </w:r>
      <w:r>
        <w:t xml:space="preserve">prontitud </w:t>
      </w:r>
      <w:r w:rsidR="007C1778">
        <w:t xml:space="preserve">posible, </w:t>
      </w:r>
      <w:r>
        <w:t>una vez que se haya producido una violación de la seguridad de los datos o cualquier otro incidente.</w:t>
      </w:r>
    </w:p>
    <w:p w:rsidR="007C1778" w:rsidRDefault="007C1778" w:rsidP="007C1778">
      <w:pPr>
        <w:pStyle w:val="dpd"/>
        <w:numPr>
          <w:ilvl w:val="0"/>
          <w:numId w:val="6"/>
        </w:numPr>
      </w:pPr>
      <w:r>
        <w:lastRenderedPageBreak/>
        <w:t>Se deberán facilitar</w:t>
      </w:r>
      <w:r w:rsidR="00A51189">
        <w:t xml:space="preserve"> los recursos necesarios para el desempeño de </w:t>
      </w:r>
      <w:r>
        <w:t>las</w:t>
      </w:r>
      <w:r w:rsidR="00A51189">
        <w:t xml:space="preserve"> funciones y el acceso a los datos personales y a las operaciones de tratamiento, y para el mantenimiento de sus conocimientos especializados. </w:t>
      </w:r>
    </w:p>
    <w:p w:rsidR="00A51189" w:rsidRDefault="007C1778" w:rsidP="007C1778">
      <w:pPr>
        <w:pStyle w:val="dpd"/>
        <w:numPr>
          <w:ilvl w:val="0"/>
          <w:numId w:val="6"/>
        </w:numPr>
      </w:pPr>
      <w:r>
        <w:t>Se c</w:t>
      </w:r>
      <w:r w:rsidR="00A51189">
        <w:t>omunica</w:t>
      </w:r>
      <w:r>
        <w:t>rá</w:t>
      </w:r>
      <w:r w:rsidR="00A51189">
        <w:t xml:space="preserve"> oficial</w:t>
      </w:r>
      <w:r>
        <w:t>mente</w:t>
      </w:r>
      <w:r w:rsidR="00A51189">
        <w:t xml:space="preserve"> la designación del DPD a todo el personal para garantizar que su existencia y función se conozcan dentro de la organización. </w:t>
      </w:r>
    </w:p>
    <w:p w:rsidR="00A51189" w:rsidRDefault="007C1778" w:rsidP="007C1778">
      <w:pPr>
        <w:pStyle w:val="dpd"/>
        <w:numPr>
          <w:ilvl w:val="0"/>
          <w:numId w:val="6"/>
        </w:numPr>
      </w:pPr>
      <w:r>
        <w:t>Se facilitará el a</w:t>
      </w:r>
      <w:r w:rsidR="00A51189">
        <w:t xml:space="preserve">cceso necesario a otros servicios, como recursos humanos, departamento jurídico, TI, seguridad, etc., de modo que los DPD puedan recibir apoyo esencial, aportaciones e información de dichos servicios. </w:t>
      </w:r>
    </w:p>
    <w:p w:rsidR="00A51189" w:rsidRDefault="007C1778" w:rsidP="007C1778">
      <w:pPr>
        <w:pStyle w:val="dpd"/>
        <w:numPr>
          <w:ilvl w:val="0"/>
          <w:numId w:val="6"/>
        </w:numPr>
      </w:pPr>
      <w:r>
        <w:t xml:space="preserve">Se garantiza la independencia del DPD, </w:t>
      </w:r>
      <w:r w:rsidR="00A51189">
        <w:t>no recib</w:t>
      </w:r>
      <w:r>
        <w:t>iendo</w:t>
      </w:r>
      <w:r w:rsidR="00A51189">
        <w:t xml:space="preserve"> ninguna instrucción en lo que respecta al desempeño de </w:t>
      </w:r>
      <w:r>
        <w:t>sus</w:t>
      </w:r>
      <w:r w:rsidR="00A51189">
        <w:t xml:space="preserve"> funciones</w:t>
      </w:r>
      <w:r>
        <w:t xml:space="preserve"> que pueda influir en dicha independencia</w:t>
      </w:r>
      <w:r w:rsidR="00A51189">
        <w:t>.</w:t>
      </w:r>
      <w:r>
        <w:t xml:space="preserve"> N</w:t>
      </w:r>
      <w:r w:rsidR="00A51189">
        <w:t>o será destituido ni sancionado por el responsable o el encargado por desempeñar sus funciones</w:t>
      </w:r>
    </w:p>
    <w:p w:rsidR="00A51189" w:rsidRDefault="007C1778" w:rsidP="007C1778">
      <w:pPr>
        <w:pStyle w:val="dpd"/>
        <w:numPr>
          <w:ilvl w:val="0"/>
          <w:numId w:val="6"/>
        </w:numPr>
      </w:pPr>
      <w:r>
        <w:t xml:space="preserve">Las funciones </w:t>
      </w:r>
      <w:r w:rsidR="00A51189">
        <w:t xml:space="preserve">y cometidos </w:t>
      </w:r>
      <w:r>
        <w:t>del DPD no pueden dar</w:t>
      </w:r>
      <w:r w:rsidR="00A51189">
        <w:t xml:space="preserve"> lugar a conflicto de intereses</w:t>
      </w:r>
      <w:r>
        <w:t>, en caso de recibir instrucciones o funciones ajenas a las propias de DPD</w:t>
      </w:r>
      <w:r w:rsidR="00A51189">
        <w:t>.</w:t>
      </w:r>
    </w:p>
    <w:p w:rsidR="00D35211" w:rsidRDefault="00D35211" w:rsidP="00D35211">
      <w:pPr>
        <w:pStyle w:val="dpd"/>
        <w:ind w:left="360"/>
        <w:rPr>
          <w:u w:val="single"/>
        </w:rPr>
      </w:pPr>
    </w:p>
    <w:p w:rsidR="00D35211" w:rsidRDefault="00D35211" w:rsidP="00D35211">
      <w:pPr>
        <w:pStyle w:val="dpd"/>
        <w:ind w:left="360"/>
      </w:pPr>
      <w:r>
        <w:rPr>
          <w:u w:val="single"/>
        </w:rPr>
        <w:t>Quinta</w:t>
      </w:r>
      <w:r>
        <w:t>: Remuneración y honorarios.</w:t>
      </w:r>
    </w:p>
    <w:p w:rsidR="00D35211" w:rsidRDefault="00D35211" w:rsidP="00D35211">
      <w:pPr>
        <w:pStyle w:val="dpd"/>
        <w:ind w:left="360"/>
      </w:pPr>
      <w:r>
        <w:t xml:space="preserve">Se establece unos honorarios anuales de </w:t>
      </w:r>
      <w:r w:rsidR="00654E97">
        <w:t>____________ EUROS</w:t>
      </w:r>
      <w:r>
        <w:t xml:space="preserve"> (</w:t>
      </w:r>
      <w:r w:rsidR="00654E97">
        <w:t>_______</w:t>
      </w:r>
      <w:r>
        <w:t xml:space="preserve"> €) que serán abonados de forma anticipada. En este importe no está incluido el impuesto sobre el valor añadido IVA. Anualmente se actualizará este importe </w:t>
      </w:r>
      <w:r>
        <w:lastRenderedPageBreak/>
        <w:t xml:space="preserve">incrementándose en el porcentaje que resulte del índice de precios al consumo de carácter nacional y general. </w:t>
      </w:r>
    </w:p>
    <w:p w:rsidR="00D35211" w:rsidRDefault="00D35211" w:rsidP="00D35211">
      <w:pPr>
        <w:pStyle w:val="dpd"/>
        <w:ind w:left="360"/>
      </w:pPr>
      <w:r>
        <w:t xml:space="preserve">No estarán incluidos en los honorarios anuales los gastos suplidos, desplazamientos por asistencia a juntas o reuniones no programadas a petición de </w:t>
      </w:r>
      <w:r w:rsidR="00654E97">
        <w:t>CLIENTE</w:t>
      </w:r>
      <w:r>
        <w:t>.</w:t>
      </w:r>
    </w:p>
    <w:p w:rsidR="00A51189" w:rsidRDefault="00A51189" w:rsidP="00A51189">
      <w:pPr>
        <w:pStyle w:val="dpd"/>
      </w:pPr>
      <w:r>
        <w:t xml:space="preserve"> </w:t>
      </w:r>
    </w:p>
    <w:p w:rsidR="00F5685C" w:rsidRPr="00BD53E7" w:rsidRDefault="00F5685C" w:rsidP="00BD53E7">
      <w:pPr>
        <w:pStyle w:val="dpd"/>
      </w:pPr>
      <w:r w:rsidRPr="00BD53E7">
        <w:rPr>
          <w:u w:val="single"/>
        </w:rPr>
        <w:t>Sexta</w:t>
      </w:r>
      <w:r w:rsidRPr="00BD53E7">
        <w:t>: Resolución del contrato.</w:t>
      </w:r>
    </w:p>
    <w:p w:rsidR="00F5685C" w:rsidRPr="00BD53E7" w:rsidRDefault="00F5685C" w:rsidP="00BD53E7">
      <w:pPr>
        <w:pStyle w:val="dpd"/>
      </w:pPr>
      <w:r w:rsidRPr="00BD53E7">
        <w:t>Se establece la resolución del presente contrato por los siguientes motivos:</w:t>
      </w:r>
    </w:p>
    <w:p w:rsidR="00F5685C" w:rsidRPr="00BD53E7" w:rsidRDefault="00F5685C" w:rsidP="00BD53E7">
      <w:pPr>
        <w:pStyle w:val="dpd"/>
        <w:numPr>
          <w:ilvl w:val="0"/>
          <w:numId w:val="7"/>
        </w:numPr>
      </w:pPr>
      <w:r w:rsidRPr="00BD53E7">
        <w:t xml:space="preserve">Por la finalización del mismo, mediante preaviso anticipado de al menos, un mes, antes de dicha </w:t>
      </w:r>
      <w:r w:rsidR="00BD53E7">
        <w:t>fecha de finalización.</w:t>
      </w:r>
      <w:r w:rsidRPr="00BD53E7">
        <w:t xml:space="preserve"> </w:t>
      </w:r>
    </w:p>
    <w:p w:rsidR="00BD53E7" w:rsidRDefault="00F5685C" w:rsidP="00BD53E7">
      <w:pPr>
        <w:pStyle w:val="dpd"/>
        <w:numPr>
          <w:ilvl w:val="0"/>
          <w:numId w:val="7"/>
        </w:numPr>
      </w:pPr>
      <w:r w:rsidRPr="00BD53E7">
        <w:t>Por voluntad de las partes mediante el preaviso fehaciente</w:t>
      </w:r>
      <w:r w:rsidR="00BD53E7">
        <w:t>, en cuyo caso se abonarán los honorarios pendientes hasta la finalización del contrato, o la devolución de los mismo</w:t>
      </w:r>
      <w:r w:rsidR="00654E97">
        <w:t>s</w:t>
      </w:r>
      <w:r w:rsidR="00BD53E7">
        <w:t xml:space="preserve"> cobrados anticipadamente.</w:t>
      </w:r>
      <w:r w:rsidRPr="00BD53E7">
        <w:t xml:space="preserve"> </w:t>
      </w:r>
    </w:p>
    <w:p w:rsidR="00A51189" w:rsidRDefault="00BD53E7" w:rsidP="00BD53E7">
      <w:pPr>
        <w:pStyle w:val="dpd"/>
        <w:numPr>
          <w:ilvl w:val="0"/>
          <w:numId w:val="7"/>
        </w:numPr>
      </w:pPr>
      <w:r>
        <w:t>P</w:t>
      </w:r>
      <w:r w:rsidR="00F5685C" w:rsidRPr="00BD53E7">
        <w:t xml:space="preserve">or incumplimiento de </w:t>
      </w:r>
      <w:r>
        <w:t>l</w:t>
      </w:r>
      <w:r w:rsidR="00F5685C" w:rsidRPr="00BD53E7">
        <w:t>as obligaci</w:t>
      </w:r>
      <w:r>
        <w:t>o</w:t>
      </w:r>
      <w:r w:rsidR="00F5685C" w:rsidRPr="00BD53E7">
        <w:t>nes contraídas</w:t>
      </w:r>
      <w:r>
        <w:t xml:space="preserve"> de forma que sea imposible la continuación del servicio.</w:t>
      </w:r>
    </w:p>
    <w:p w:rsidR="00F41542" w:rsidRDefault="00F41542" w:rsidP="00F41542">
      <w:pPr>
        <w:pStyle w:val="dpd"/>
        <w:rPr>
          <w:u w:val="single"/>
        </w:rPr>
      </w:pPr>
    </w:p>
    <w:p w:rsidR="00F41542" w:rsidRDefault="00F41542" w:rsidP="00F41542">
      <w:pPr>
        <w:pStyle w:val="dpd"/>
      </w:pPr>
      <w:r w:rsidRPr="00C9740F">
        <w:rPr>
          <w:u w:val="single"/>
        </w:rPr>
        <w:t>Séptima</w:t>
      </w:r>
      <w:r>
        <w:t>: Notificación del nombramiento a la Autoridad e Control</w:t>
      </w:r>
    </w:p>
    <w:p w:rsidR="00097E80" w:rsidRPr="00BD53E7" w:rsidRDefault="00097E80" w:rsidP="00097E80">
      <w:pPr>
        <w:pStyle w:val="dpd"/>
      </w:pPr>
      <w:r>
        <w:t>Se autoriza expre</w:t>
      </w:r>
      <w:r w:rsidR="00654E97">
        <w:t>samente al DPD</w:t>
      </w:r>
      <w:r>
        <w:t xml:space="preserve"> a notificar el presente nombramiento ante la Agencia Española de Protección de Datos.</w:t>
      </w:r>
    </w:p>
    <w:p w:rsidR="00097E80" w:rsidRDefault="00097E80" w:rsidP="00BD53E7">
      <w:pPr>
        <w:pStyle w:val="dpd"/>
      </w:pPr>
    </w:p>
    <w:p w:rsidR="00A51189" w:rsidRPr="00BD53E7" w:rsidRDefault="007C1778" w:rsidP="00BD53E7">
      <w:pPr>
        <w:pStyle w:val="dpd"/>
      </w:pPr>
      <w:r w:rsidRPr="00BD53E7">
        <w:lastRenderedPageBreak/>
        <w:t>Y para que surta el efec</w:t>
      </w:r>
      <w:r w:rsidR="00DC4695">
        <w:t xml:space="preserve">to legal necesario, se firma </w:t>
      </w:r>
      <w:bookmarkStart w:id="0" w:name="_GoBack"/>
      <w:bookmarkEnd w:id="0"/>
      <w:r w:rsidR="00F5685C" w:rsidRPr="00BD53E7">
        <w:t>en fecha ut supra.</w:t>
      </w:r>
    </w:p>
    <w:p w:rsidR="007C1778" w:rsidRDefault="00654E97" w:rsidP="00E0353F">
      <w:pPr>
        <w:pStyle w:val="dpd"/>
      </w:pPr>
      <w:r>
        <w:t>CLIENTE</w:t>
      </w:r>
      <w:r w:rsidR="007C1778">
        <w:tab/>
      </w:r>
      <w:r w:rsidR="007C1778">
        <w:tab/>
      </w:r>
      <w:r w:rsidR="00097E80">
        <w:tab/>
      </w:r>
      <w:r>
        <w:tab/>
      </w:r>
      <w:r>
        <w:tab/>
      </w:r>
      <w:r>
        <w:tab/>
        <w:t>DPD</w:t>
      </w:r>
      <w:r w:rsidR="007C1778">
        <w:tab/>
      </w:r>
    </w:p>
    <w:p w:rsidR="007C1778" w:rsidRDefault="007C1778" w:rsidP="00E0353F">
      <w:pPr>
        <w:pStyle w:val="dpd"/>
      </w:pPr>
    </w:p>
    <w:sectPr w:rsidR="007C17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F3" w:rsidRDefault="003F6BF3" w:rsidP="00A94EDA">
      <w:pPr>
        <w:spacing w:after="0" w:line="240" w:lineRule="auto"/>
      </w:pPr>
      <w:r>
        <w:separator/>
      </w:r>
    </w:p>
  </w:endnote>
  <w:endnote w:type="continuationSeparator" w:id="0">
    <w:p w:rsidR="003F6BF3" w:rsidRDefault="003F6BF3" w:rsidP="00A9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F3" w:rsidRDefault="003F6BF3" w:rsidP="00A94EDA">
      <w:pPr>
        <w:spacing w:after="0" w:line="240" w:lineRule="auto"/>
      </w:pPr>
      <w:r>
        <w:separator/>
      </w:r>
    </w:p>
  </w:footnote>
  <w:footnote w:type="continuationSeparator" w:id="0">
    <w:p w:rsidR="003F6BF3" w:rsidRDefault="003F6BF3" w:rsidP="00A9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DA" w:rsidRDefault="00654E97">
    <w:pPr>
      <w:pStyle w:val="Encabezado"/>
    </w:pPr>
    <w:r>
      <w:rPr>
        <w:rFonts w:ascii="Arial" w:hAnsi="Arial" w:cs="Arial"/>
        <w:noProof/>
        <w:color w:val="0070C0"/>
        <w:sz w:val="28"/>
        <w:szCs w:val="28"/>
        <w:lang w:eastAsia="es-ES"/>
      </w:rPr>
      <w:drawing>
        <wp:anchor distT="0" distB="0" distL="114300" distR="114300" simplePos="0" relativeHeight="251663360" behindDoc="1" locked="0" layoutInCell="1" allowOverlap="1" wp14:anchorId="1E6142A5" wp14:editId="14467F3F">
          <wp:simplePos x="0" y="0"/>
          <wp:positionH relativeFrom="column">
            <wp:posOffset>-375285</wp:posOffset>
          </wp:positionH>
          <wp:positionV relativeFrom="paragraph">
            <wp:posOffset>-163830</wp:posOffset>
          </wp:positionV>
          <wp:extent cx="1828800" cy="1828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youtu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EDA" w:rsidRDefault="00A94EDA">
    <w:pPr>
      <w:pStyle w:val="Encabezado"/>
    </w:pPr>
  </w:p>
  <w:p w:rsidR="00A94EDA" w:rsidRDefault="00A94EDA">
    <w:pPr>
      <w:pStyle w:val="Encabezado"/>
    </w:pPr>
  </w:p>
  <w:p w:rsidR="00A94EDA" w:rsidRDefault="00A94EDA">
    <w:pPr>
      <w:pStyle w:val="Encabezado"/>
    </w:pPr>
  </w:p>
  <w:p w:rsidR="00A94EDA" w:rsidRDefault="00A94EDA">
    <w:pPr>
      <w:pStyle w:val="Encabezado"/>
    </w:pPr>
  </w:p>
  <w:p w:rsidR="00A94EDA" w:rsidRDefault="00654E97" w:rsidP="00654E97">
    <w:pPr>
      <w:pStyle w:val="Encabezado"/>
      <w:tabs>
        <w:tab w:val="clear" w:pos="4252"/>
        <w:tab w:val="clear" w:pos="8504"/>
        <w:tab w:val="left" w:pos="1440"/>
      </w:tabs>
    </w:pPr>
    <w:r>
      <w:tab/>
    </w:r>
  </w:p>
  <w:p w:rsidR="00A94EDA" w:rsidRDefault="00A94EDA">
    <w:pPr>
      <w:pStyle w:val="Encabezado"/>
    </w:pPr>
  </w:p>
  <w:p w:rsidR="00A94EDA" w:rsidRDefault="00A94EDA">
    <w:pPr>
      <w:pStyle w:val="Encabezado"/>
    </w:pPr>
  </w:p>
  <w:p w:rsidR="00A94EDA" w:rsidRDefault="00A94EDA">
    <w:pPr>
      <w:pStyle w:val="Encabezado"/>
    </w:pPr>
  </w:p>
  <w:p w:rsidR="00A94EDA" w:rsidRDefault="00A94EDA">
    <w:pPr>
      <w:pStyle w:val="Encabezado"/>
    </w:pPr>
  </w:p>
  <w:p w:rsidR="00A94EDA" w:rsidRDefault="00A94E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69.5pt;height:469.5pt" o:bullet="t">
        <v:imagedata r:id="rId1" o:title="candado 7"/>
      </v:shape>
    </w:pict>
  </w:numPicBullet>
  <w:numPicBullet w:numPicBulletId="1">
    <w:pict>
      <v:shape id="_x0000_i1054" type="#_x0000_t75" style="width:469.5pt;height:469.5pt" o:bullet="t">
        <v:imagedata r:id="rId2" o:title="candado3"/>
      </v:shape>
    </w:pict>
  </w:numPicBullet>
  <w:numPicBullet w:numPicBulletId="2">
    <w:pict>
      <v:shape id="_x0000_i1055" type="#_x0000_t75" style="width:469.5pt;height:469.5pt" o:bullet="t">
        <v:imagedata r:id="rId3" o:title="candado 8"/>
      </v:shape>
    </w:pict>
  </w:numPicBullet>
  <w:abstractNum w:abstractNumId="0" w15:restartNumberingAfterBreak="0">
    <w:nsid w:val="43E20A9F"/>
    <w:multiLevelType w:val="hybridMultilevel"/>
    <w:tmpl w:val="2FB82B72"/>
    <w:lvl w:ilvl="0" w:tplc="B1942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45AB"/>
    <w:multiLevelType w:val="hybridMultilevel"/>
    <w:tmpl w:val="E4C4B9BC"/>
    <w:lvl w:ilvl="0" w:tplc="D7043B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6529"/>
    <w:multiLevelType w:val="hybridMultilevel"/>
    <w:tmpl w:val="6FB83F78"/>
    <w:lvl w:ilvl="0" w:tplc="8DA09D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E61F0"/>
    <w:multiLevelType w:val="hybridMultilevel"/>
    <w:tmpl w:val="02864FEE"/>
    <w:lvl w:ilvl="0" w:tplc="B1942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284B"/>
    <w:multiLevelType w:val="hybridMultilevel"/>
    <w:tmpl w:val="E9EA3B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47A8D"/>
    <w:multiLevelType w:val="hybridMultilevel"/>
    <w:tmpl w:val="17F0C6D8"/>
    <w:lvl w:ilvl="0" w:tplc="D7043B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8232F"/>
    <w:multiLevelType w:val="hybridMultilevel"/>
    <w:tmpl w:val="EBB0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A"/>
    <w:rsid w:val="00006656"/>
    <w:rsid w:val="0005579A"/>
    <w:rsid w:val="00097E80"/>
    <w:rsid w:val="000C07BB"/>
    <w:rsid w:val="00362AF7"/>
    <w:rsid w:val="003744CC"/>
    <w:rsid w:val="003A2AAD"/>
    <w:rsid w:val="003F6BF3"/>
    <w:rsid w:val="00431160"/>
    <w:rsid w:val="005845A5"/>
    <w:rsid w:val="00654E97"/>
    <w:rsid w:val="00672CA2"/>
    <w:rsid w:val="006B2662"/>
    <w:rsid w:val="007B09CE"/>
    <w:rsid w:val="007C042B"/>
    <w:rsid w:val="007C1778"/>
    <w:rsid w:val="00A51189"/>
    <w:rsid w:val="00A86220"/>
    <w:rsid w:val="00A94EDA"/>
    <w:rsid w:val="00BB2FFB"/>
    <w:rsid w:val="00BD53E7"/>
    <w:rsid w:val="00BF6B8A"/>
    <w:rsid w:val="00C77B02"/>
    <w:rsid w:val="00C84511"/>
    <w:rsid w:val="00D35211"/>
    <w:rsid w:val="00DC4695"/>
    <w:rsid w:val="00E0353F"/>
    <w:rsid w:val="00E27704"/>
    <w:rsid w:val="00F13F83"/>
    <w:rsid w:val="00F41542"/>
    <w:rsid w:val="00F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1FB355-C341-45D2-B21A-246963E0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pd">
    <w:name w:val="dpd"/>
    <w:basedOn w:val="Normal"/>
    <w:link w:val="dpdCar"/>
    <w:qFormat/>
    <w:rsid w:val="00BB2FFB"/>
    <w:pPr>
      <w:spacing w:before="240" w:after="240" w:line="360" w:lineRule="auto"/>
      <w:jc w:val="both"/>
    </w:pPr>
    <w:rPr>
      <w:rFonts w:ascii="Tahoma" w:hAnsi="Tahoma" w:cs="Tahoma"/>
      <w:color w:val="595959" w:themeColor="text1" w:themeTint="A6"/>
      <w:sz w:val="24"/>
      <w:szCs w:val="24"/>
    </w:rPr>
  </w:style>
  <w:style w:type="character" w:customStyle="1" w:styleId="dpdCar">
    <w:name w:val="dpd Car"/>
    <w:basedOn w:val="Fuentedeprrafopredeter"/>
    <w:link w:val="dpd"/>
    <w:rsid w:val="00BB2FFB"/>
    <w:rPr>
      <w:rFonts w:ascii="Tahoma" w:hAnsi="Tahoma" w:cs="Tahoma"/>
      <w:color w:val="595959" w:themeColor="text1" w:themeTint="A6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94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EDA"/>
  </w:style>
  <w:style w:type="paragraph" w:styleId="Piedepgina">
    <w:name w:val="footer"/>
    <w:basedOn w:val="Normal"/>
    <w:link w:val="PiedepginaCar"/>
    <w:uiPriority w:val="99"/>
    <w:unhideWhenUsed/>
    <w:rsid w:val="00A94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DA"/>
  </w:style>
  <w:style w:type="paragraph" w:customStyle="1" w:styleId="Default">
    <w:name w:val="Default"/>
    <w:rsid w:val="00A5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pequeño</dc:creator>
  <cp:keywords/>
  <dc:description/>
  <cp:lastModifiedBy>Full name</cp:lastModifiedBy>
  <cp:revision>4</cp:revision>
  <dcterms:created xsi:type="dcterms:W3CDTF">2018-12-08T06:28:00Z</dcterms:created>
  <dcterms:modified xsi:type="dcterms:W3CDTF">2018-12-08T06:46:00Z</dcterms:modified>
</cp:coreProperties>
</file>